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2F54FE" w14:textId="77777777" w:rsidR="002F30BD" w:rsidRPr="002F30BD" w:rsidRDefault="002F30BD" w:rsidP="002F30BD">
      <w:pPr>
        <w:pStyle w:val="Kategorie"/>
        <w:spacing w:before="0"/>
        <w:rPr>
          <w:rFonts w:cs="Arial"/>
        </w:rPr>
      </w:pPr>
      <w:bookmarkStart w:id="0" w:name="_GoBack"/>
      <w:bookmarkEnd w:id="0"/>
      <w:r>
        <w:t>Tarefas</w:t>
      </w:r>
    </w:p>
    <w:p w14:paraId="04DC8232" w14:textId="77777777" w:rsidR="002F30BD" w:rsidRPr="002F30BD" w:rsidRDefault="002F30BD" w:rsidP="002F30BD">
      <w:pPr>
        <w:pStyle w:val="berschrift1"/>
        <w:rPr>
          <w:rFonts w:cs="Arial"/>
        </w:rPr>
      </w:pPr>
      <w:r>
        <w:t>Motor de ar pressurizado eletropneumático</w:t>
      </w:r>
    </w:p>
    <w:p w14:paraId="1A7B7DA0" w14:textId="77777777" w:rsidR="002F30BD" w:rsidRPr="002F30BD" w:rsidRDefault="002F30BD" w:rsidP="002F30BD">
      <w:pPr>
        <w:pStyle w:val="berschrift2"/>
        <w:rPr>
          <w:rFonts w:cs="Arial"/>
        </w:rPr>
      </w:pPr>
      <w:r>
        <w:t>Tarefa de construção</w:t>
      </w:r>
    </w:p>
    <w:p w14:paraId="0E8F2537" w14:textId="16E2E470" w:rsidR="002F30BD" w:rsidRPr="002F30BD" w:rsidRDefault="002F30BD" w:rsidP="002F30BD">
      <w:pPr>
        <w:rPr>
          <w:rFonts w:ascii="Arial" w:hAnsi="Arial" w:cs="Arial"/>
        </w:rPr>
      </w:pPr>
      <w:r>
        <w:rPr>
          <w:rFonts w:ascii="Arial" w:hAnsi="Arial"/>
        </w:rPr>
        <w:t>Construir o motor de ar do modelo de acordo com as instruções de construção. Aviso:</w:t>
      </w:r>
    </w:p>
    <w:p w14:paraId="24936A67" w14:textId="77777777" w:rsidR="002F30BD" w:rsidRPr="002F30BD" w:rsidRDefault="002F30BD" w:rsidP="002F30BD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Tal como acontece com o modelo da barreira, o cilindro deve também ser articulado em ambas as extremidades deste modelo. Acima, o pequeno eixo cumpre esta função. Na parte inferior, o módulo de articulação é importante. Não montar o cilindro firmemente na placa de construção sem uma junta.</w:t>
      </w:r>
    </w:p>
    <w:p w14:paraId="4665A678" w14:textId="77777777" w:rsidR="002F30BD" w:rsidRPr="002F30BD" w:rsidRDefault="002F30BD" w:rsidP="002F30BD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Para uma boa função, as partes basculantes devem ser bastante rígidas. Não se esqueça do suporte na viga basculante, e faça a haste vertical de ligação sobre dois suportes fischertechnik interligados.</w:t>
      </w:r>
    </w:p>
    <w:p w14:paraId="44B01426" w14:textId="77777777" w:rsidR="002F30BD" w:rsidRPr="002F30BD" w:rsidRDefault="002F30BD" w:rsidP="002F30BD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O eixo das peças rotativas deve ser montado suavemente. Para este efeito, é necessário que os rolamentos de três eixos (os blocos vermelhos 15 com furos) "escapem", ou seja, que sejam dispostos exatamente em uma linha, e não inclinados. Para este fim, ajuda ter as ranhuras dos blocos subjacentes na direção do eixo, porque, em seguida, o bloco de rolamento do eixo tem a precisão garantida ao longo de todo o eixo.</w:t>
      </w:r>
    </w:p>
    <w:p w14:paraId="3201C561" w14:textId="77777777" w:rsidR="002F30BD" w:rsidRPr="002F30BD" w:rsidRDefault="002F30BD" w:rsidP="002F30BD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Elementos importantes a serem ajustados são a posição do disco de comutação e o botão. O botão deve ser acionado de modo confiável pelo disco de comutação ao rodar, e o disco deve também ser corretamente montado na direção de rotação, de modo que o cilindro seja pressurizado ou ventilado no momento certo.</w:t>
      </w:r>
    </w:p>
    <w:p w14:paraId="08FDF056" w14:textId="77777777" w:rsidR="002F30BD" w:rsidRPr="002F30BD" w:rsidRDefault="002F30BD" w:rsidP="002F30BD">
      <w:pPr>
        <w:pStyle w:val="berschrift2"/>
        <w:rPr>
          <w:rFonts w:cs="Arial"/>
        </w:rPr>
      </w:pPr>
      <w:r>
        <w:t>Tarefa temática</w:t>
      </w:r>
    </w:p>
    <w:p w14:paraId="10F9BB68" w14:textId="77777777" w:rsidR="002F30BD" w:rsidRPr="002F30BD" w:rsidRDefault="002F30BD" w:rsidP="002F30BD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/>
        </w:rPr>
        <w:t>Experimente diferentes ângulos de rotação nos quais o disco possa se assentar. Encontre a posição onde o motor funciona melhor.</w:t>
      </w:r>
    </w:p>
    <w:p w14:paraId="5797460B" w14:textId="77777777" w:rsidR="002F30BD" w:rsidRPr="002F30BD" w:rsidRDefault="002F30BD" w:rsidP="002F30BD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/>
        </w:rPr>
        <w:t>Conte quantas rotações o motor completa por minuto em marcha lenta.</w:t>
      </w:r>
    </w:p>
    <w:p w14:paraId="6166F5DA" w14:textId="77777777" w:rsidR="002F30BD" w:rsidRPr="002F30BD" w:rsidRDefault="002F30BD" w:rsidP="002F30BD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/>
        </w:rPr>
        <w:t>Por que o volante é necessário?</w:t>
      </w:r>
    </w:p>
    <w:p w14:paraId="45F28E93" w14:textId="77777777" w:rsidR="002F30BD" w:rsidRPr="002F30BD" w:rsidRDefault="002F30BD" w:rsidP="002F30BD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/>
        </w:rPr>
        <w:t>Freie o motor com a embreagem de bloqueio no final do eixo de saída com os dedos até o último ponto em que o motor ainda esteja funcionando. Quantas rotações por minuto ainda continuam sendo executadas?</w:t>
      </w:r>
    </w:p>
    <w:p w14:paraId="05548A34" w14:textId="77777777" w:rsidR="00942547" w:rsidRPr="002F30BD" w:rsidRDefault="00942547">
      <w:pPr>
        <w:rPr>
          <w:rFonts w:ascii="Arial" w:hAnsi="Arial" w:cs="Arial"/>
        </w:rPr>
      </w:pPr>
    </w:p>
    <w:sectPr w:rsidR="00942547" w:rsidRPr="002F30BD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407DDD" w14:textId="77777777" w:rsidR="002F30BD" w:rsidRDefault="002F30BD" w:rsidP="002F30BD">
      <w:pPr>
        <w:spacing w:after="0"/>
      </w:pPr>
      <w:r>
        <w:separator/>
      </w:r>
    </w:p>
  </w:endnote>
  <w:endnote w:type="continuationSeparator" w:id="0">
    <w:p w14:paraId="3226BE4F" w14:textId="77777777" w:rsidR="002F30BD" w:rsidRDefault="002F30BD" w:rsidP="002F30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43F94" w14:textId="77777777" w:rsidR="002F30BD" w:rsidRPr="002F30BD" w:rsidRDefault="002F30BD" w:rsidP="002F30BD">
    <w:pPr>
      <w:pStyle w:val="Fuzeile"/>
      <w:rPr>
        <w:rFonts w:ascii="Arial" w:hAnsi="Arial" w:cs="Arial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Pr="002F30BD">
      <w:rPr>
        <w:rFonts w:ascii="Arial" w:hAnsi="Arial" w:cs="Arial"/>
      </w:rPr>
      <w:fldChar w:fldCharType="begin"/>
    </w:r>
    <w:r w:rsidRPr="002F30BD">
      <w:rPr>
        <w:rFonts w:ascii="Arial" w:hAnsi="Arial" w:cs="Arial"/>
      </w:rPr>
      <w:instrText>PAGE   \* MERGEFORMAT</w:instrText>
    </w:r>
    <w:r w:rsidRPr="002F30BD">
      <w:rPr>
        <w:rFonts w:ascii="Arial" w:hAnsi="Arial" w:cs="Arial"/>
      </w:rPr>
      <w:fldChar w:fldCharType="separate"/>
    </w:r>
    <w:r w:rsidR="00F22041">
      <w:rPr>
        <w:rFonts w:ascii="Arial" w:hAnsi="Arial" w:cs="Arial"/>
        <w:noProof/>
      </w:rPr>
      <w:t>1</w:t>
    </w:r>
    <w:r w:rsidRPr="002F30BD">
      <w:rPr>
        <w:rFonts w:ascii="Arial" w:hAnsi="Arial" w:cs="Arial"/>
      </w:rPr>
      <w:fldChar w:fldCharType="end"/>
    </w:r>
  </w:p>
  <w:p w14:paraId="7F681469" w14:textId="77777777" w:rsidR="002F30BD" w:rsidRPr="002F30BD" w:rsidRDefault="002F30BD">
    <w:pPr>
      <w:pStyle w:val="Fuzeile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ED5075" w14:textId="77777777" w:rsidR="002F30BD" w:rsidRDefault="002F30BD" w:rsidP="002F30BD">
      <w:pPr>
        <w:spacing w:after="0"/>
      </w:pPr>
      <w:r>
        <w:separator/>
      </w:r>
    </w:p>
  </w:footnote>
  <w:footnote w:type="continuationSeparator" w:id="0">
    <w:p w14:paraId="6718A8DA" w14:textId="77777777" w:rsidR="002F30BD" w:rsidRDefault="002F30BD" w:rsidP="002F30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FF6AF0" w14:textId="77777777" w:rsidR="002F30BD" w:rsidRPr="002F30BD" w:rsidRDefault="002F30BD" w:rsidP="002F30BD">
    <w:pPr>
      <w:pStyle w:val="Kopfzeile"/>
      <w:rPr>
        <w:rFonts w:ascii="Arial" w:hAnsi="Arial" w:cs="Arial"/>
      </w:rPr>
    </w:pPr>
    <w:r>
      <w:rPr>
        <w:rFonts w:ascii="Arial" w:hAnsi="Arial"/>
        <w:noProof/>
        <w:lang w:val="de-DE"/>
      </w:rPr>
      <w:drawing>
        <wp:anchor distT="0" distB="0" distL="114300" distR="114300" simplePos="0" relativeHeight="251659264" behindDoc="0" locked="0" layoutInCell="1" allowOverlap="1" wp14:anchorId="42DF0388" wp14:editId="00975E3D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/>
        <w:szCs w:val="24"/>
      </w:rPr>
      <w:t>Pneumática</w:t>
    </w:r>
    <w:r>
      <w:rPr>
        <w:rFonts w:ascii="Arial" w:hAnsi="Arial"/>
      </w:rPr>
      <w:tab/>
    </w:r>
    <w:r>
      <w:rPr>
        <w:rFonts w:ascii="Arial" w:hAnsi="Arial"/>
      </w:rPr>
      <w:tab/>
    </w:r>
    <w:r>
      <w:rPr>
        <w:noProof/>
        <w:lang w:val="de-DE"/>
      </w:rPr>
      <w:drawing>
        <wp:inline distT="0" distB="0" distL="0" distR="0" wp14:anchorId="4A06F7DE" wp14:editId="085FD1DA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B66562" w14:textId="77777777" w:rsidR="002F30BD" w:rsidRPr="002F30BD" w:rsidRDefault="002F30BD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57482D"/>
    <w:multiLevelType w:val="hybridMultilevel"/>
    <w:tmpl w:val="3104C60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0BD"/>
    <w:rsid w:val="002F30BD"/>
    <w:rsid w:val="00942547"/>
    <w:rsid w:val="00E607B3"/>
    <w:rsid w:val="00E928EF"/>
    <w:rsid w:val="00F22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43462"/>
  <w15:chartTrackingRefBased/>
  <w15:docId w15:val="{8C21AE49-01C8-438A-AAA1-C8F81EA1C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F30BD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2F30BD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2F30BD"/>
    <w:pPr>
      <w:spacing w:before="120" w:after="120"/>
      <w:outlineLvl w:val="1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2F30BD"/>
    <w:rPr>
      <w:rFonts w:ascii="Arial" w:eastAsia="Times New Roman" w:hAnsi="Arial" w:cs="Times New Roman"/>
      <w:bCs/>
      <w:sz w:val="32"/>
      <w:szCs w:val="16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2F30BD"/>
    <w:rPr>
      <w:rFonts w:ascii="Arial" w:eastAsia="Times New Roman" w:hAnsi="Arial" w:cs="Times New Roman"/>
      <w:bCs/>
      <w:sz w:val="28"/>
      <w:szCs w:val="16"/>
      <w:lang w:eastAsia="de-DE"/>
    </w:rPr>
  </w:style>
  <w:style w:type="paragraph" w:customStyle="1" w:styleId="Kategorie">
    <w:name w:val="Kategorie"/>
    <w:basedOn w:val="Standard"/>
    <w:next w:val="berschrift1"/>
    <w:rsid w:val="002F30BD"/>
    <w:pPr>
      <w:pageBreakBefore/>
      <w:spacing w:before="960" w:after="0"/>
      <w:jc w:val="left"/>
    </w:pPr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2F30BD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2F30BD"/>
    <w:pPr>
      <w:tabs>
        <w:tab w:val="center" w:pos="4513"/>
        <w:tab w:val="right" w:pos="9026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2F30BD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Fuzeile">
    <w:name w:val="footer"/>
    <w:basedOn w:val="Standard"/>
    <w:link w:val="FuzeileZchn"/>
    <w:unhideWhenUsed/>
    <w:rsid w:val="002F30BD"/>
    <w:pPr>
      <w:tabs>
        <w:tab w:val="center" w:pos="4513"/>
        <w:tab w:val="right" w:pos="9026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2F30BD"/>
    <w:rPr>
      <w:rFonts w:ascii="Times New Roman" w:eastAsia="Times New Roman" w:hAnsi="Times New Roman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E074BD-41FB-40AA-AC97-2DDA0E5E77CA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e047a197-46ab-4299-92cd-ec119e6fe81f"/>
    <ds:schemaRef ds:uri="ea79bf52-7098-41fc-8881-a3872bd99c43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F8A7AFD-B55E-45CD-B208-237313BB99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4E384F-CB39-4E7A-9C9B-B9385579B00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Witzelmaier, Felix</dc:creator>
  <cp:keywords/>
  <dc:description/>
  <cp:lastModifiedBy>Seiler, Lisa</cp:lastModifiedBy>
  <cp:revision>2</cp:revision>
  <dcterms:created xsi:type="dcterms:W3CDTF">2021-02-24T21:15:00Z</dcterms:created>
  <dcterms:modified xsi:type="dcterms:W3CDTF">2021-02-24T21:15:00Z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